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A" w:rsidRPr="00CC428A" w:rsidRDefault="00CC428A" w:rsidP="00CC428A">
      <w:pPr>
        <w:spacing w:after="0" w:line="240" w:lineRule="auto"/>
        <w:rPr>
          <w:rFonts w:ascii="Calibri Light" w:eastAsia="Times New Roman" w:hAnsi="Calibri Light" w:cs="Calibri Light"/>
          <w:sz w:val="40"/>
          <w:szCs w:val="40"/>
        </w:rPr>
      </w:pPr>
      <w:r w:rsidRPr="00CC428A">
        <w:rPr>
          <w:rFonts w:ascii="Calibri Light" w:eastAsia="Times New Roman" w:hAnsi="Calibri Light" w:cs="Calibri Light"/>
          <w:sz w:val="40"/>
          <w:szCs w:val="40"/>
        </w:rPr>
        <w:t>Produced Water Emissions Inventory Workgroup; Call #2</w:t>
      </w:r>
    </w:p>
    <w:p w:rsidR="00CC428A" w:rsidRPr="00CC428A" w:rsidRDefault="00CC428A" w:rsidP="00CC428A">
      <w:pPr>
        <w:spacing w:after="0" w:line="240" w:lineRule="auto"/>
        <w:rPr>
          <w:rFonts w:ascii="Calibri" w:eastAsia="Times New Roman" w:hAnsi="Calibri" w:cs="Calibri"/>
          <w:color w:val="767676"/>
          <w:sz w:val="20"/>
          <w:szCs w:val="20"/>
        </w:rPr>
      </w:pPr>
      <w:r w:rsidRPr="00CC428A">
        <w:rPr>
          <w:rFonts w:ascii="Calibri" w:eastAsia="Times New Roman" w:hAnsi="Calibri" w:cs="Calibri"/>
          <w:color w:val="767676"/>
          <w:sz w:val="20"/>
          <w:szCs w:val="20"/>
        </w:rPr>
        <w:t>Thursday, November 9, 2017</w:t>
      </w:r>
    </w:p>
    <w:p w:rsidR="00CC428A" w:rsidRPr="00CC428A" w:rsidRDefault="00CC428A" w:rsidP="00CC428A">
      <w:pPr>
        <w:spacing w:after="0" w:line="240" w:lineRule="auto"/>
        <w:rPr>
          <w:rFonts w:ascii="Calibri" w:eastAsia="Times New Roman" w:hAnsi="Calibri" w:cs="Calibri"/>
          <w:color w:val="767676"/>
          <w:sz w:val="20"/>
          <w:szCs w:val="20"/>
        </w:rPr>
      </w:pPr>
      <w:r w:rsidRPr="00CC428A">
        <w:rPr>
          <w:rFonts w:ascii="Calibri" w:eastAsia="Times New Roman" w:hAnsi="Calibri" w:cs="Calibri"/>
          <w:color w:val="767676"/>
          <w:sz w:val="20"/>
          <w:szCs w:val="20"/>
        </w:rPr>
        <w:t>8:58 AM</w:t>
      </w:r>
    </w:p>
    <w:p w:rsidR="00CC428A" w:rsidRPr="00CC428A" w:rsidRDefault="00CC428A" w:rsidP="00CC428A">
      <w:pPr>
        <w:spacing w:after="0" w:line="240" w:lineRule="auto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t>Attendance:</w:t>
      </w:r>
    </w:p>
    <w:p w:rsidR="00CC428A" w:rsidRPr="00CC428A" w:rsidRDefault="00CC428A" w:rsidP="00CC428A">
      <w:pPr>
        <w:spacing w:after="0" w:line="240" w:lineRule="auto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t>UDAQ</w:t>
      </w:r>
    </w:p>
    <w:p w:rsidR="00CC428A" w:rsidRPr="00CC428A" w:rsidRDefault="00CC428A" w:rsidP="00CC428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t xml:space="preserve">Patrick </w:t>
      </w:r>
      <w:proofErr w:type="spellStart"/>
      <w:r w:rsidRPr="00CC428A">
        <w:rPr>
          <w:rFonts w:ascii="Calibri" w:eastAsia="Times New Roman" w:hAnsi="Calibri" w:cs="Calibri"/>
        </w:rPr>
        <w:t>Barickman</w:t>
      </w:r>
      <w:proofErr w:type="spellEnd"/>
    </w:p>
    <w:p w:rsidR="00CC428A" w:rsidRPr="00CC428A" w:rsidRDefault="00CC428A" w:rsidP="00CC428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t>Whitney Oswald</w:t>
      </w:r>
    </w:p>
    <w:p w:rsidR="00CC428A" w:rsidRPr="00CC428A" w:rsidRDefault="00CC428A" w:rsidP="00CC428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t>Todd Wetzel</w:t>
      </w:r>
    </w:p>
    <w:p w:rsidR="00CC428A" w:rsidRPr="00CC428A" w:rsidRDefault="00CC428A" w:rsidP="00CC428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t>Greg Mortensen</w:t>
      </w:r>
    </w:p>
    <w:p w:rsidR="00CC428A" w:rsidRPr="00CC428A" w:rsidRDefault="00CC428A" w:rsidP="00CC428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t>Lexie Wilson</w:t>
      </w:r>
    </w:p>
    <w:p w:rsidR="00CC428A" w:rsidRPr="00CC428A" w:rsidRDefault="00CC428A" w:rsidP="00CC428A">
      <w:pPr>
        <w:spacing w:after="0" w:line="240" w:lineRule="auto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t>EPA Region 8</w:t>
      </w:r>
    </w:p>
    <w:p w:rsidR="00CC428A" w:rsidRPr="00CC428A" w:rsidRDefault="00CC428A" w:rsidP="00CC428A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t xml:space="preserve">Cindy </w:t>
      </w:r>
      <w:proofErr w:type="spellStart"/>
      <w:r w:rsidRPr="00CC428A">
        <w:rPr>
          <w:rFonts w:ascii="Calibri" w:eastAsia="Times New Roman" w:hAnsi="Calibri" w:cs="Calibri"/>
        </w:rPr>
        <w:t>Beehler</w:t>
      </w:r>
      <w:proofErr w:type="spellEnd"/>
    </w:p>
    <w:p w:rsidR="00CC428A" w:rsidRPr="00CC428A" w:rsidRDefault="00CC428A" w:rsidP="00CC428A">
      <w:pPr>
        <w:spacing w:after="0" w:line="240" w:lineRule="auto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t>USU</w:t>
      </w:r>
    </w:p>
    <w:p w:rsidR="00CC428A" w:rsidRPr="00CC428A" w:rsidRDefault="00CC428A" w:rsidP="00CC428A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t>Seth Lyman</w:t>
      </w:r>
    </w:p>
    <w:p w:rsidR="00CC428A" w:rsidRPr="00CC428A" w:rsidRDefault="00CC428A" w:rsidP="00CC428A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t>Mark Mansfield</w:t>
      </w:r>
    </w:p>
    <w:p w:rsidR="00CC428A" w:rsidRPr="00CC428A" w:rsidRDefault="00CC428A" w:rsidP="00CC428A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proofErr w:type="spellStart"/>
      <w:r w:rsidRPr="00CC428A">
        <w:rPr>
          <w:rFonts w:ascii="Calibri" w:eastAsia="Times New Roman" w:hAnsi="Calibri" w:cs="Calibri"/>
        </w:rPr>
        <w:t>Huy</w:t>
      </w:r>
      <w:proofErr w:type="spellEnd"/>
      <w:r w:rsidRPr="00CC428A">
        <w:rPr>
          <w:rFonts w:ascii="Calibri" w:eastAsia="Times New Roman" w:hAnsi="Calibri" w:cs="Calibri"/>
        </w:rPr>
        <w:t xml:space="preserve"> Tran</w:t>
      </w:r>
    </w:p>
    <w:p w:rsidR="00CC428A" w:rsidRPr="00CC428A" w:rsidRDefault="00CC428A" w:rsidP="00CC428A">
      <w:pPr>
        <w:spacing w:after="0" w:line="240" w:lineRule="auto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t>Newfield Production</w:t>
      </w:r>
    </w:p>
    <w:p w:rsidR="00CC428A" w:rsidRPr="00CC428A" w:rsidRDefault="00CC428A" w:rsidP="00CC428A">
      <w:p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CC428A">
        <w:rPr>
          <w:rFonts w:ascii="Calibri" w:eastAsia="Times New Roman" w:hAnsi="Calibri" w:cs="Calibri"/>
        </w:rPr>
        <w:t>Kleinfelder</w:t>
      </w:r>
      <w:proofErr w:type="spellEnd"/>
    </w:p>
    <w:p w:rsidR="00CC428A" w:rsidRPr="00CC428A" w:rsidRDefault="00CC428A" w:rsidP="00CC428A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t>Bob Hammer</w:t>
      </w:r>
      <w:bookmarkStart w:id="0" w:name="_GoBack"/>
      <w:bookmarkEnd w:id="0"/>
    </w:p>
    <w:p w:rsidR="00CC428A" w:rsidRPr="00CC428A" w:rsidRDefault="00CC428A" w:rsidP="00CC428A">
      <w:pPr>
        <w:spacing w:after="0" w:line="240" w:lineRule="auto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t xml:space="preserve">QEP </w:t>
      </w:r>
    </w:p>
    <w:p w:rsidR="00CC428A" w:rsidRPr="00CC428A" w:rsidRDefault="00CC428A" w:rsidP="00CC428A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t>Christy Woodward</w:t>
      </w:r>
    </w:p>
    <w:p w:rsidR="00CC428A" w:rsidRPr="00CC428A" w:rsidRDefault="00CC428A" w:rsidP="00CC428A">
      <w:pPr>
        <w:spacing w:after="0" w:line="240" w:lineRule="auto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t> </w:t>
      </w:r>
    </w:p>
    <w:p w:rsidR="00CC428A" w:rsidRPr="00CC428A" w:rsidRDefault="00CC428A" w:rsidP="00CC428A">
      <w:pPr>
        <w:spacing w:after="0" w:line="240" w:lineRule="auto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t>Proposed method for 2014 inventory:</w:t>
      </w:r>
    </w:p>
    <w:p w:rsidR="00CC428A" w:rsidRPr="00CC428A" w:rsidRDefault="00CC428A" w:rsidP="00CC428A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t>Request input from call members - any other ideas for solutions?</w:t>
      </w:r>
    </w:p>
    <w:p w:rsidR="00CC428A" w:rsidRPr="00CC428A" w:rsidRDefault="00CC428A" w:rsidP="00CC428A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t>Request for caution for overestimating methanol</w:t>
      </w:r>
    </w:p>
    <w:p w:rsidR="00CC428A" w:rsidRPr="00CC428A" w:rsidRDefault="00CC428A" w:rsidP="00CC428A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proofErr w:type="spellStart"/>
      <w:r w:rsidRPr="00CC428A">
        <w:rPr>
          <w:rFonts w:ascii="Calibri" w:eastAsia="Times New Roman" w:hAnsi="Calibri" w:cs="Calibri"/>
        </w:rPr>
        <w:t>stand alone</w:t>
      </w:r>
      <w:proofErr w:type="spellEnd"/>
      <w:r w:rsidRPr="00CC428A">
        <w:rPr>
          <w:rFonts w:ascii="Calibri" w:eastAsia="Times New Roman" w:hAnsi="Calibri" w:cs="Calibri"/>
        </w:rPr>
        <w:t xml:space="preserve"> methanol numbers have been left aside in this methodology </w:t>
      </w:r>
    </w:p>
    <w:p w:rsidR="00CC428A" w:rsidRPr="00CC428A" w:rsidRDefault="00CC428A" w:rsidP="00CC428A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t>Slide 1: UDAQ Basin EI Results (same numbers and slide as last week)</w:t>
      </w:r>
    </w:p>
    <w:p w:rsidR="00CC428A" w:rsidRPr="00CC428A" w:rsidRDefault="00CC428A" w:rsidP="00CC428A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t>Slide 2: Correcting Emission Factor</w:t>
      </w:r>
    </w:p>
    <w:p w:rsidR="00CC428A" w:rsidRPr="00CC428A" w:rsidRDefault="00CC428A" w:rsidP="00CC428A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t>Slide 3: Revised Totals for new Skim Pond Emission Factor</w:t>
      </w:r>
    </w:p>
    <w:p w:rsidR="00CC428A" w:rsidRPr="00CC428A" w:rsidRDefault="00CC428A" w:rsidP="00CC428A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t>Slide 4: Oil Recovery Emissions</w:t>
      </w:r>
    </w:p>
    <w:p w:rsidR="00CC428A" w:rsidRPr="00CC428A" w:rsidRDefault="00CC428A" w:rsidP="00CC428A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t xml:space="preserve">Assumed 7% oil recovery (upper bound) --&gt; 1,095,731 </w:t>
      </w:r>
      <w:proofErr w:type="spellStart"/>
      <w:r w:rsidRPr="00CC428A">
        <w:rPr>
          <w:rFonts w:ascii="Calibri" w:eastAsia="Times New Roman" w:hAnsi="Calibri" w:cs="Calibri"/>
        </w:rPr>
        <w:t>bbl</w:t>
      </w:r>
      <w:proofErr w:type="spellEnd"/>
      <w:r w:rsidRPr="00CC428A">
        <w:rPr>
          <w:rFonts w:ascii="Calibri" w:eastAsia="Times New Roman" w:hAnsi="Calibri" w:cs="Calibri"/>
        </w:rPr>
        <w:t xml:space="preserve"> recovered</w:t>
      </w:r>
    </w:p>
    <w:p w:rsidR="00CC428A" w:rsidRPr="00CC428A" w:rsidRDefault="00CC428A" w:rsidP="00CC428A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t>Oil density = 450 kg/m3 (upper bound)</w:t>
      </w:r>
    </w:p>
    <w:p w:rsidR="00CC428A" w:rsidRPr="00CC428A" w:rsidRDefault="00CC428A" w:rsidP="00CC428A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t>VOC weight fraction of crude - from generic oil samples that DAQ had on-hand. Result = ~ 15%</w:t>
      </w:r>
    </w:p>
    <w:p w:rsidR="00CC428A" w:rsidRPr="00CC428A" w:rsidRDefault="00CC428A" w:rsidP="00CC428A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t xml:space="preserve">Total weight = volume *density*VOC </w:t>
      </w:r>
      <w:proofErr w:type="spellStart"/>
      <w:r w:rsidRPr="00CC428A">
        <w:rPr>
          <w:rFonts w:ascii="Calibri" w:eastAsia="Times New Roman" w:hAnsi="Calibri" w:cs="Calibri"/>
        </w:rPr>
        <w:t>wt</w:t>
      </w:r>
      <w:proofErr w:type="spellEnd"/>
      <w:r w:rsidRPr="00CC428A">
        <w:rPr>
          <w:rFonts w:ascii="Calibri" w:eastAsia="Times New Roman" w:hAnsi="Calibri" w:cs="Calibri"/>
        </w:rPr>
        <w:t xml:space="preserve"> fraction </w:t>
      </w:r>
    </w:p>
    <w:p w:rsidR="00CC428A" w:rsidRPr="00CC428A" w:rsidRDefault="00CC428A" w:rsidP="00CC428A">
      <w:pPr>
        <w:numPr>
          <w:ilvl w:val="2"/>
          <w:numId w:val="6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t>12,946.7 tons recovered</w:t>
      </w:r>
    </w:p>
    <w:p w:rsidR="00CC428A" w:rsidRPr="00CC428A" w:rsidRDefault="00CC428A" w:rsidP="00CC428A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t>Slide 5: Added equipment emissions</w:t>
      </w:r>
    </w:p>
    <w:p w:rsidR="00CC428A" w:rsidRPr="00CC428A" w:rsidRDefault="00CC428A" w:rsidP="00CC428A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t>Used EPA tanks (with a few assumptions) to get quantitative estimates for emissions totals from tanks and truck loading</w:t>
      </w:r>
    </w:p>
    <w:p w:rsidR="00CC428A" w:rsidRPr="00CC428A" w:rsidRDefault="00CC428A" w:rsidP="00CC428A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t>Slide 6: New totals</w:t>
      </w:r>
    </w:p>
    <w:p w:rsidR="00CC428A" w:rsidRPr="00CC428A" w:rsidRDefault="00CC428A" w:rsidP="00CC428A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t>See table for total tons of emissions from produced water facilities</w:t>
      </w:r>
    </w:p>
    <w:p w:rsidR="00CC428A" w:rsidRPr="00CC428A" w:rsidRDefault="00CC428A" w:rsidP="00CC428A">
      <w:pPr>
        <w:spacing w:after="0" w:line="240" w:lineRule="auto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t> </w:t>
      </w:r>
    </w:p>
    <w:p w:rsidR="00CC428A" w:rsidRPr="00CC428A" w:rsidRDefault="00CC428A" w:rsidP="00CC428A">
      <w:pPr>
        <w:spacing w:after="0" w:line="240" w:lineRule="auto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t>Questions:</w:t>
      </w:r>
    </w:p>
    <w:p w:rsidR="00CC428A" w:rsidRPr="00CC428A" w:rsidRDefault="00CC428A" w:rsidP="00CC428A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t>Tanks vs skim ponds: they serve similar purposes in production but have vastly different emissions</w:t>
      </w:r>
    </w:p>
    <w:p w:rsidR="00CC428A" w:rsidRPr="00CC428A" w:rsidRDefault="00CC428A" w:rsidP="00CC428A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t>Does the proposed UDAQ method account for that?</w:t>
      </w:r>
    </w:p>
    <w:p w:rsidR="00CC428A" w:rsidRPr="00CC428A" w:rsidRDefault="00CC428A" w:rsidP="00CC428A">
      <w:pPr>
        <w:numPr>
          <w:ilvl w:val="2"/>
          <w:numId w:val="7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t>Yes and no: sample was taken after having been in the tanks and then moved to the ponds, so a bit of both scenarios are captured</w:t>
      </w:r>
    </w:p>
    <w:p w:rsidR="00CC428A" w:rsidRPr="00CC428A" w:rsidRDefault="00CC428A" w:rsidP="00CC428A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lastRenderedPageBreak/>
        <w:t xml:space="preserve">2014 vs. </w:t>
      </w:r>
      <w:proofErr w:type="gramStart"/>
      <w:r w:rsidRPr="00CC428A">
        <w:rPr>
          <w:rFonts w:ascii="Calibri" w:eastAsia="Times New Roman" w:hAnsi="Calibri" w:cs="Calibri"/>
        </w:rPr>
        <w:t>2017 ?</w:t>
      </w:r>
      <w:proofErr w:type="gramEnd"/>
    </w:p>
    <w:p w:rsidR="00CC428A" w:rsidRPr="00CC428A" w:rsidRDefault="00CC428A" w:rsidP="00CC428A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t>Emissions from ponds have not been included in EI before</w:t>
      </w:r>
    </w:p>
    <w:p w:rsidR="00CC428A" w:rsidRPr="00CC428A" w:rsidRDefault="00CC428A" w:rsidP="00CC428A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t>2014 will be superseded by 2017 regardless of 2014 number</w:t>
      </w:r>
    </w:p>
    <w:p w:rsidR="00CC428A" w:rsidRPr="00CC428A" w:rsidRDefault="00CC428A" w:rsidP="00CC428A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t>What percentage of the entire inventory are due to skim pond emissions?</w:t>
      </w:r>
    </w:p>
    <w:p w:rsidR="00CC428A" w:rsidRPr="00CC428A" w:rsidRDefault="00CC428A" w:rsidP="00CC428A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t>About 60%</w:t>
      </w:r>
    </w:p>
    <w:p w:rsidR="00CC428A" w:rsidRPr="00CC428A" w:rsidRDefault="00CC428A" w:rsidP="00CC428A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t>Currently using 72,000 tons, and this new method would reduce that to about 30,000 tons</w:t>
      </w:r>
    </w:p>
    <w:p w:rsidR="00CC428A" w:rsidRPr="00CC428A" w:rsidRDefault="00CC428A" w:rsidP="00CC428A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t>How can we quantify the uncertainty of these estimates?</w:t>
      </w:r>
    </w:p>
    <w:p w:rsidR="00CC428A" w:rsidRPr="00CC428A" w:rsidRDefault="00CC428A" w:rsidP="00CC428A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t>Concern about putting error bars on these assumptions. Is it better to have no value than to have a value without error bounds?</w:t>
      </w:r>
    </w:p>
    <w:p w:rsidR="00CC428A" w:rsidRPr="00CC428A" w:rsidRDefault="00CC428A" w:rsidP="00CC428A">
      <w:pPr>
        <w:numPr>
          <w:ilvl w:val="2"/>
          <w:numId w:val="7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t>We have used the upper bounds of reported emissions to calculate a rather conservative result for emissions in the basin</w:t>
      </w:r>
    </w:p>
    <w:p w:rsidR="00CC428A" w:rsidRPr="00CC428A" w:rsidRDefault="00CC428A" w:rsidP="00CC428A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t>Regulatory vs. "reality" environments</w:t>
      </w:r>
    </w:p>
    <w:p w:rsidR="00CC428A" w:rsidRPr="00CC428A" w:rsidRDefault="00CC428A" w:rsidP="00CC428A">
      <w:pPr>
        <w:numPr>
          <w:ilvl w:val="2"/>
          <w:numId w:val="7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t>In order to generate regulation, we work with what we have to create the necessary EI. While 2014 is very unlikely to inform any SIPs in the basin, it is a starting point for estimating emissions from skim ponds. The 2014 EI is very late and needs to be adjusted quickly, but more precision can be afforded for the 2017 inventory.</w:t>
      </w:r>
    </w:p>
    <w:p w:rsidR="00CC428A" w:rsidRPr="00CC428A" w:rsidRDefault="00CC428A" w:rsidP="00CC428A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t xml:space="preserve">Bottom line: this method is simplistic but it is imperfect. We present a selection of assumptions to produce estimates that will bring the surrogate pond emissions value down to a more reasonable value. </w:t>
      </w:r>
    </w:p>
    <w:p w:rsidR="00CC428A" w:rsidRPr="00CC428A" w:rsidRDefault="00CC428A" w:rsidP="00CC428A">
      <w:pPr>
        <w:spacing w:after="0" w:line="240" w:lineRule="auto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t> </w:t>
      </w:r>
    </w:p>
    <w:p w:rsidR="00CC428A" w:rsidRPr="00CC428A" w:rsidRDefault="00CC428A" w:rsidP="00CC428A">
      <w:pPr>
        <w:spacing w:after="0" w:line="240" w:lineRule="auto"/>
        <w:rPr>
          <w:rFonts w:ascii="Calibri" w:eastAsia="Times New Roman" w:hAnsi="Calibri" w:cs="Calibri"/>
        </w:rPr>
      </w:pPr>
      <w:r w:rsidRPr="00CC428A">
        <w:rPr>
          <w:rFonts w:ascii="Calibri" w:eastAsia="Times New Roman" w:hAnsi="Calibri" w:cs="Calibri"/>
        </w:rPr>
        <w:t xml:space="preserve">Plan: move forward with DAQ method-produced number for the 2014 inventory. Because of the short-notice delivery of these slides, there will be a time for comments before taking action on November 15th 2017. </w:t>
      </w:r>
    </w:p>
    <w:p w:rsidR="006A7C7A" w:rsidRDefault="006A7C7A"/>
    <w:sectPr w:rsidR="006A7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4223"/>
    <w:multiLevelType w:val="multilevel"/>
    <w:tmpl w:val="EF16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5E4822"/>
    <w:multiLevelType w:val="multilevel"/>
    <w:tmpl w:val="05E8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DA7904"/>
    <w:multiLevelType w:val="multilevel"/>
    <w:tmpl w:val="A640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973B35"/>
    <w:multiLevelType w:val="multilevel"/>
    <w:tmpl w:val="4642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48518D"/>
    <w:multiLevelType w:val="multilevel"/>
    <w:tmpl w:val="8DF4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025332"/>
    <w:multiLevelType w:val="multilevel"/>
    <w:tmpl w:val="CAA2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BC20ED"/>
    <w:multiLevelType w:val="multilevel"/>
    <w:tmpl w:val="C534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8A"/>
    <w:rsid w:val="00114A87"/>
    <w:rsid w:val="001C1D6E"/>
    <w:rsid w:val="00325094"/>
    <w:rsid w:val="006A7C7A"/>
    <w:rsid w:val="00CC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Lexie Wilson</dc:creator>
  <cp:keywords/>
  <dc:description/>
  <cp:lastModifiedBy>Lexie Wilson</cp:lastModifiedBy>
  <cp:revision>2</cp:revision>
  <dcterms:created xsi:type="dcterms:W3CDTF">2017-11-09T16:58:00Z</dcterms:created>
  <dcterms:modified xsi:type="dcterms:W3CDTF">2017-11-20T16:23:00Z</dcterms:modified>
</cp:coreProperties>
</file>